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du089p83be1" w:id="0"/>
      <w:bookmarkEnd w:id="0"/>
      <w:r w:rsidDel="00000000" w:rsidR="00000000" w:rsidRPr="00000000">
        <w:rPr>
          <w:rtl w:val="0"/>
        </w:rPr>
        <w:t xml:space="preserve">Policy Brief: Israel-Palestine Resolution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Date: June 3,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Subject: Proposed Steps for Resolving the Israel-Palestine Conflict</w:t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yt0ulyeviaq" w:id="1"/>
      <w:bookmarkEnd w:id="1"/>
      <w:r w:rsidDel="00000000" w:rsidR="00000000" w:rsidRPr="00000000">
        <w:rPr>
          <w:rtl w:val="0"/>
        </w:rPr>
        <w:t xml:space="preserve">Objective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 outline a structured plan aimed at achieving peace and stability in the Israel-Palestine region through coordinated steps involving leadership changes, citizenship grants, pardons, and eventual democratic elections.</w:t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jnip2gu5xxe8" w:id="2"/>
      <w:bookmarkEnd w:id="2"/>
      <w:r w:rsidDel="00000000" w:rsidR="00000000" w:rsidRPr="00000000">
        <w:rPr>
          <w:rtl w:val="0"/>
        </w:rPr>
        <w:t xml:space="preserve">Policy Proposal Summary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Leadership Transition in Israel: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August 1st, 2026: Prime Minister Benjamin Netanyahu will step down from his position.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New Role for Netanyahu:</w:t>
      </w:r>
    </w:p>
    <w:p w:rsidR="00000000" w:rsidDel="00000000" w:rsidP="00000000" w:rsidRDefault="00000000" w:rsidRPr="00000000" w14:paraId="0000000A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Title: “Defender of Israel”</w:t>
      </w:r>
    </w:p>
    <w:p w:rsidR="00000000" w:rsidDel="00000000" w:rsidP="00000000" w:rsidRDefault="00000000" w:rsidRPr="00000000" w14:paraId="0000000B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Responsibility: Head of the Israel Defense Forces (IDF)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Citizenship for Palestinian Residents: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August 15th, 2026: Granting of Israeli citizenship to all individuals living in Palestine.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Pardon for Hamas Leadership: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August 20th, 2026: General amnesty for the leadership of Hamas.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Democratic Elections: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November 1st, 2026: Holding of direct presidential elections to establish a unified government of Israel on the land of Palestine.</w:t>
      </w:r>
    </w:p>
    <w:p w:rsidR="00000000" w:rsidDel="00000000" w:rsidP="00000000" w:rsidRDefault="00000000" w:rsidRPr="00000000" w14:paraId="00000012">
      <w:pPr>
        <w:pStyle w:val="Heading2"/>
        <w:rPr/>
      </w:pPr>
      <w:bookmarkStart w:colFirst="0" w:colLast="0" w:name="_iwquxcubbbag" w:id="3"/>
      <w:bookmarkEnd w:id="3"/>
      <w:r w:rsidDel="00000000" w:rsidR="00000000" w:rsidRPr="00000000">
        <w:rPr>
          <w:rtl w:val="0"/>
        </w:rPr>
        <w:t xml:space="preserve">Detailed Steps and Rationale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Leadership Transition: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This step aims to create a new dynamic in the Israeli leadership, with Netanyahu taking on a pivotal security role to ensure continuity and stability within the IDF, while allowing for new political leadership to emerge.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Granting Citizenship: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Providing Israeli citizenship to Palestinian residents is necessary to maintain a state. This step seeks to eliminate statelessness and provide equal rights and protections under the law.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Pardon for Hamas Leadership: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The pardon aims to facilitate reconciliation and reduce hostilities by offering an olive branch to Hamas leaders. This step is crucial for ensuring a transition.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Democratic Elections: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Conducting direct presidential elections is the final step in legitimizing the new political structure and giving all citizens a voice in their governance. The President will serve a three year term and appoint a Prime Minister. The Prime Minister will form the government of Israel. </w:t>
      </w:r>
    </w:p>
    <w:p w:rsidR="00000000" w:rsidDel="00000000" w:rsidP="00000000" w:rsidRDefault="00000000" w:rsidRPr="00000000" w14:paraId="0000001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The proposed steps include a new dynamic in Israeli leadership, granting citizenship to eliminate statelessness, pardoning Hamas leadership for reconciliation, and holding democratic elections to legitimize the new political structure.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h08jdafuxp0" w:id="4"/>
      <w:bookmarkEnd w:id="4"/>
      <w:r w:rsidDel="00000000" w:rsidR="00000000" w:rsidRPr="00000000">
        <w:rPr>
          <w:rtl w:val="0"/>
        </w:rPr>
        <w:t xml:space="preserve">Government Framework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708400"/>
            <wp:effectExtent b="0" l="0" r="0" t="0"/>
            <wp:docPr descr="GovFW" id="1" name="image1.jpg"/>
            <a:graphic>
              <a:graphicData uri="http://schemas.openxmlformats.org/drawingml/2006/picture">
                <pic:pic>
                  <pic:nvPicPr>
                    <pic:cNvPr descr="GovFW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Timeline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August 1st, 2026 - Benjamin Netanyahu transitions to new role as head of the IDF.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August 15th, 2026 - Citizenship granted to residents of Palestine.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August 20th, 2026 - Hamas leadership pardoned.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November 1st, 2026 - Presidential elections held.</w:t>
      </w:r>
    </w:p>
    <w:p w:rsidR="00000000" w:rsidDel="00000000" w:rsidP="00000000" w:rsidRDefault="00000000" w:rsidRPr="00000000" w14:paraId="00000025">
      <w:pPr>
        <w:pStyle w:val="Heading2"/>
        <w:rPr/>
      </w:pPr>
      <w:bookmarkStart w:colFirst="0" w:colLast="0" w:name="_xexch755fpzr" w:id="5"/>
      <w:bookmarkEnd w:id="5"/>
      <w:r w:rsidDel="00000000" w:rsidR="00000000" w:rsidRPr="00000000">
        <w:rPr>
          <w:rtl w:val="0"/>
        </w:rPr>
        <w:t xml:space="preserve">Conclusion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This policy proposal outlines a comprehensive and phased approach to resolving the Israel-Palestine conflict. By addressing leadership roles, human rights concerns, and democratic governance, the plan aims to foster a sustainable and peaceful resolution for all parties involved.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